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D5" w:rsidRDefault="009877D5" w:rsidP="002551A3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Calibri"/>
          <w:b/>
          <w:bCs/>
          <w:color w:val="333333"/>
          <w:sz w:val="40"/>
          <w:szCs w:val="40"/>
          <w:lang w:eastAsia="ru-RU"/>
        </w:rPr>
      </w:pPr>
      <w:r w:rsidRPr="009877D5">
        <w:rPr>
          <w:rFonts w:ascii="Calibri" w:eastAsia="Times New Roman" w:hAnsi="Calibri" w:cs="Calibri"/>
          <w:b/>
          <w:bCs/>
          <w:noProof/>
          <w:color w:val="33333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A63FE40" wp14:editId="791DC027">
            <wp:simplePos x="0" y="0"/>
            <wp:positionH relativeFrom="margin">
              <wp:posOffset>-453390</wp:posOffset>
            </wp:positionH>
            <wp:positionV relativeFrom="paragraph">
              <wp:posOffset>-234950</wp:posOffset>
            </wp:positionV>
            <wp:extent cx="2486025" cy="869624"/>
            <wp:effectExtent l="0" t="0" r="0" b="6985"/>
            <wp:wrapNone/>
            <wp:docPr id="1" name="Рисунок 1" descr="C:\Users\1\Desktop\Фонд\лого в качестве\лого13 фонд Будущее Сейчас без звездоч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нд\лого в качестве\лого13 фонд Будущее Сейчас без звездоч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6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7D5">
        <w:rPr>
          <w:rFonts w:ascii="Calibri" w:eastAsia="Times New Roman" w:hAnsi="Calibri" w:cs="Calibri"/>
          <w:b/>
          <w:bCs/>
          <w:noProof/>
          <w:color w:val="333333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6E9A6B9" wp14:editId="1CADC0E8">
            <wp:simplePos x="0" y="0"/>
            <wp:positionH relativeFrom="column">
              <wp:posOffset>4624705</wp:posOffset>
            </wp:positionH>
            <wp:positionV relativeFrom="paragraph">
              <wp:posOffset>-292735</wp:posOffset>
            </wp:positionV>
            <wp:extent cx="1974886" cy="971550"/>
            <wp:effectExtent l="0" t="0" r="6350" b="0"/>
            <wp:wrapNone/>
            <wp:docPr id="2" name="Рисунок 2" descr="C:\Users\1\Desktop\Фонд\лого в качестве\лого_хочу_домой_2_пнг.vTiK2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нд\лого в качестве\лого_хочу_домой_2_пнг.vTiK2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8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7D5" w:rsidRDefault="009877D5" w:rsidP="002551A3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Calibri"/>
          <w:b/>
          <w:bCs/>
          <w:color w:val="333333"/>
          <w:sz w:val="40"/>
          <w:szCs w:val="40"/>
          <w:lang w:eastAsia="ru-RU"/>
        </w:rPr>
      </w:pPr>
    </w:p>
    <w:p w:rsidR="009877D5" w:rsidRDefault="009877D5" w:rsidP="002551A3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Calibri"/>
          <w:b/>
          <w:bCs/>
          <w:color w:val="333333"/>
          <w:sz w:val="40"/>
          <w:szCs w:val="40"/>
          <w:lang w:eastAsia="ru-RU"/>
        </w:rPr>
      </w:pPr>
    </w:p>
    <w:p w:rsidR="009877D5" w:rsidRDefault="009877D5" w:rsidP="002551A3">
      <w:pPr>
        <w:shd w:val="clear" w:color="auto" w:fill="FFFFFF"/>
        <w:spacing w:after="198" w:line="240" w:lineRule="auto"/>
        <w:jc w:val="center"/>
        <w:rPr>
          <w:rFonts w:ascii="Calibri" w:eastAsia="Times New Roman" w:hAnsi="Calibri" w:cs="Calibri"/>
          <w:b/>
          <w:bCs/>
          <w:color w:val="333333"/>
          <w:sz w:val="40"/>
          <w:szCs w:val="40"/>
          <w:lang w:eastAsia="ru-RU"/>
        </w:rPr>
      </w:pPr>
    </w:p>
    <w:p w:rsidR="009877D5" w:rsidRDefault="009877D5" w:rsidP="009877D5">
      <w:pPr>
        <w:shd w:val="clear" w:color="auto" w:fill="FFFFFF"/>
        <w:spacing w:after="198" w:line="240" w:lineRule="auto"/>
        <w:rPr>
          <w:rFonts w:ascii="Calibri" w:eastAsia="Times New Roman" w:hAnsi="Calibri" w:cs="Calibri"/>
          <w:b/>
          <w:bCs/>
          <w:color w:val="333333"/>
          <w:sz w:val="40"/>
          <w:szCs w:val="40"/>
          <w:lang w:eastAsia="ru-RU"/>
        </w:rPr>
      </w:pPr>
    </w:p>
    <w:p w:rsidR="009877D5" w:rsidRPr="009877D5" w:rsidRDefault="009877D5" w:rsidP="009877D5">
      <w:pPr>
        <w:shd w:val="clear" w:color="auto" w:fill="FFFFFF"/>
        <w:spacing w:after="198" w:line="240" w:lineRule="auto"/>
        <w:jc w:val="center"/>
        <w:rPr>
          <w:rFonts w:ascii="Comic Sans MS" w:eastAsia="Times New Roman" w:hAnsi="Comic Sans MS" w:cs="Times New Roman"/>
          <w:b/>
          <w:bCs/>
          <w:color w:val="595959" w:themeColor="text1" w:themeTint="A6"/>
          <w:sz w:val="40"/>
          <w:szCs w:val="40"/>
          <w:lang w:eastAsia="ru-RU"/>
        </w:rPr>
      </w:pPr>
      <w:r w:rsidRPr="009877D5">
        <w:rPr>
          <w:rFonts w:ascii="Comic Sans MS" w:eastAsia="Times New Roman" w:hAnsi="Comic Sans MS" w:cs="Times New Roman"/>
          <w:b/>
          <w:bCs/>
          <w:color w:val="595959" w:themeColor="text1" w:themeTint="A6"/>
          <w:sz w:val="40"/>
          <w:szCs w:val="40"/>
          <w:lang w:eastAsia="ru-RU"/>
        </w:rPr>
        <w:t>Благотворительный фонд «Будущее Сейчас»</w:t>
      </w:r>
    </w:p>
    <w:p w:rsidR="009877D5" w:rsidRPr="009877D5" w:rsidRDefault="009877D5" w:rsidP="002551A3">
      <w:pPr>
        <w:shd w:val="clear" w:color="auto" w:fill="FFFFFF"/>
        <w:spacing w:after="198" w:line="240" w:lineRule="auto"/>
        <w:jc w:val="center"/>
        <w:rPr>
          <w:rFonts w:ascii="Comic Sans MS" w:eastAsia="Times New Roman" w:hAnsi="Comic Sans MS" w:cs="Times New Roman"/>
          <w:b/>
          <w:bCs/>
          <w:color w:val="595959" w:themeColor="text1" w:themeTint="A6"/>
          <w:sz w:val="32"/>
          <w:szCs w:val="32"/>
          <w:lang w:eastAsia="ru-RU"/>
        </w:rPr>
      </w:pPr>
      <w:r w:rsidRPr="009877D5">
        <w:rPr>
          <w:rFonts w:ascii="Comic Sans MS" w:eastAsia="Times New Roman" w:hAnsi="Comic Sans MS" w:cs="Times New Roman"/>
          <w:b/>
          <w:bCs/>
          <w:color w:val="595959" w:themeColor="text1" w:themeTint="A6"/>
          <w:sz w:val="32"/>
          <w:szCs w:val="32"/>
          <w:lang w:eastAsia="ru-RU"/>
        </w:rPr>
        <w:t>Проект по поддержке детей-сирот Костромской области «Хочу домой»</w:t>
      </w:r>
    </w:p>
    <w:p w:rsidR="009877D5" w:rsidRPr="009877D5" w:rsidRDefault="009877D5" w:rsidP="002551A3">
      <w:pPr>
        <w:shd w:val="clear" w:color="auto" w:fill="FFFFFF"/>
        <w:spacing w:after="198" w:line="240" w:lineRule="auto"/>
        <w:jc w:val="center"/>
        <w:rPr>
          <w:rFonts w:ascii="Comic Sans MS" w:eastAsia="Times New Roman" w:hAnsi="Comic Sans MS" w:cs="Calibri"/>
          <w:b/>
          <w:bCs/>
          <w:color w:val="333333"/>
          <w:sz w:val="40"/>
          <w:szCs w:val="40"/>
          <w:lang w:eastAsia="ru-RU"/>
        </w:rPr>
      </w:pPr>
    </w:p>
    <w:p w:rsidR="009877D5" w:rsidRPr="009877D5" w:rsidRDefault="009877D5" w:rsidP="002551A3">
      <w:pPr>
        <w:shd w:val="clear" w:color="auto" w:fill="FFFFFF"/>
        <w:spacing w:after="198" w:line="240" w:lineRule="auto"/>
        <w:jc w:val="center"/>
        <w:rPr>
          <w:rFonts w:ascii="Comic Sans MS" w:eastAsia="Times New Roman" w:hAnsi="Comic Sans MS" w:cs="Calibri"/>
          <w:b/>
          <w:bCs/>
          <w:color w:val="333333"/>
          <w:sz w:val="40"/>
          <w:szCs w:val="40"/>
          <w:lang w:eastAsia="ru-RU"/>
        </w:rPr>
      </w:pPr>
    </w:p>
    <w:p w:rsidR="009877D5" w:rsidRPr="009877D5" w:rsidRDefault="009877D5" w:rsidP="009877D5">
      <w:pPr>
        <w:shd w:val="clear" w:color="auto" w:fill="FFFFFF"/>
        <w:spacing w:after="198" w:line="240" w:lineRule="auto"/>
        <w:rPr>
          <w:rFonts w:ascii="Comic Sans MS" w:eastAsia="Times New Roman" w:hAnsi="Comic Sans MS" w:cs="Calibri"/>
          <w:b/>
          <w:bCs/>
          <w:color w:val="333333"/>
          <w:sz w:val="40"/>
          <w:szCs w:val="40"/>
          <w:lang w:eastAsia="ru-RU"/>
        </w:rPr>
      </w:pPr>
    </w:p>
    <w:p w:rsidR="002551A3" w:rsidRPr="009877D5" w:rsidRDefault="007256C3" w:rsidP="002551A3">
      <w:pPr>
        <w:shd w:val="clear" w:color="auto" w:fill="FFFFFF"/>
        <w:spacing w:after="198" w:line="240" w:lineRule="auto"/>
        <w:jc w:val="center"/>
        <w:rPr>
          <w:rFonts w:ascii="Comic Sans MS" w:eastAsia="Times New Roman" w:hAnsi="Comic Sans MS" w:cs="Calibri"/>
          <w:b/>
          <w:bCs/>
          <w:color w:val="595959" w:themeColor="text1" w:themeTint="A6"/>
          <w:sz w:val="40"/>
          <w:szCs w:val="40"/>
          <w:lang w:eastAsia="ru-RU"/>
        </w:rPr>
      </w:pPr>
      <w:r w:rsidRPr="009877D5">
        <w:rPr>
          <w:rFonts w:ascii="Comic Sans MS" w:eastAsia="Times New Roman" w:hAnsi="Comic Sans MS" w:cs="Calibri"/>
          <w:b/>
          <w:bCs/>
          <w:color w:val="595959" w:themeColor="text1" w:themeTint="A6"/>
          <w:sz w:val="40"/>
          <w:szCs w:val="40"/>
          <w:lang w:eastAsia="ru-RU"/>
        </w:rPr>
        <w:t>Молодая мама.</w:t>
      </w:r>
    </w:p>
    <w:p w:rsidR="009877D5" w:rsidRPr="009877D5" w:rsidRDefault="009877D5" w:rsidP="002551A3">
      <w:pPr>
        <w:shd w:val="clear" w:color="auto" w:fill="FFFFFF"/>
        <w:spacing w:after="198" w:line="240" w:lineRule="auto"/>
        <w:jc w:val="center"/>
        <w:rPr>
          <w:rFonts w:ascii="Comic Sans MS" w:eastAsia="Times New Roman" w:hAnsi="Comic Sans MS" w:cs="Calibri"/>
          <w:color w:val="595959" w:themeColor="text1" w:themeTint="A6"/>
          <w:sz w:val="24"/>
          <w:szCs w:val="24"/>
          <w:lang w:eastAsia="ru-RU"/>
        </w:rPr>
      </w:pPr>
      <w:r>
        <w:rPr>
          <w:rFonts w:ascii="Comic Sans MS" w:hAnsi="Comic Sans MS"/>
          <w:color w:val="595959" w:themeColor="text1" w:themeTint="A6"/>
          <w:sz w:val="24"/>
          <w:szCs w:val="24"/>
        </w:rPr>
        <w:t>программа</w:t>
      </w:r>
      <w:r w:rsidRPr="009877D5">
        <w:rPr>
          <w:rFonts w:ascii="Comic Sans MS" w:hAnsi="Comic Sans MS"/>
          <w:color w:val="595959" w:themeColor="text1" w:themeTint="A6"/>
          <w:sz w:val="24"/>
          <w:szCs w:val="24"/>
        </w:rPr>
        <w:t xml:space="preserve"> комплексной поддержки выпускниц детских домов и замещающих семей, готовящихся к рождению ребенка или воспитывающих детей в возрасте до 3-х лет, находящихся в трудной жизненной ситуации.</w:t>
      </w:r>
    </w:p>
    <w:p w:rsidR="009877D5" w:rsidRDefault="009877D5" w:rsidP="002551A3">
      <w:pPr>
        <w:shd w:val="clear" w:color="auto" w:fill="FFFFFF"/>
        <w:spacing w:after="198" w:line="240" w:lineRule="auto"/>
        <w:ind w:left="5528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9877D5" w:rsidRDefault="009877D5" w:rsidP="002551A3">
      <w:pPr>
        <w:shd w:val="clear" w:color="auto" w:fill="FFFFFF"/>
        <w:spacing w:after="198" w:line="240" w:lineRule="auto"/>
        <w:ind w:left="5528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9877D5" w:rsidRDefault="009877D5" w:rsidP="002551A3">
      <w:pPr>
        <w:shd w:val="clear" w:color="auto" w:fill="FFFFFF"/>
        <w:spacing w:after="198" w:line="240" w:lineRule="auto"/>
        <w:ind w:left="5528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9877D5" w:rsidRDefault="009877D5" w:rsidP="002551A3">
      <w:pPr>
        <w:shd w:val="clear" w:color="auto" w:fill="FFFFFF"/>
        <w:spacing w:after="198" w:line="240" w:lineRule="auto"/>
        <w:ind w:left="5528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9877D5" w:rsidRDefault="009877D5" w:rsidP="002551A3">
      <w:pPr>
        <w:shd w:val="clear" w:color="auto" w:fill="FFFFFF"/>
        <w:spacing w:after="198" w:line="240" w:lineRule="auto"/>
        <w:ind w:left="5528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9877D5" w:rsidRDefault="009877D5" w:rsidP="002551A3">
      <w:pPr>
        <w:shd w:val="clear" w:color="auto" w:fill="FFFFFF"/>
        <w:spacing w:after="198" w:line="240" w:lineRule="auto"/>
        <w:ind w:left="5528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9877D5" w:rsidRDefault="009877D5" w:rsidP="002551A3">
      <w:pPr>
        <w:shd w:val="clear" w:color="auto" w:fill="FFFFFF"/>
        <w:spacing w:after="198" w:line="240" w:lineRule="auto"/>
        <w:ind w:left="5528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9877D5" w:rsidRDefault="009877D5" w:rsidP="002551A3">
      <w:pPr>
        <w:shd w:val="clear" w:color="auto" w:fill="FFFFFF"/>
        <w:spacing w:after="198" w:line="240" w:lineRule="auto"/>
        <w:ind w:left="5528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2551A3" w:rsidRPr="009877D5" w:rsidRDefault="009877D5" w:rsidP="009877D5">
      <w:pPr>
        <w:shd w:val="clear" w:color="auto" w:fill="FFFFFF"/>
        <w:spacing w:after="198" w:line="240" w:lineRule="auto"/>
        <w:rPr>
          <w:rFonts w:ascii="Comic Sans MS" w:eastAsia="Times New Roman" w:hAnsi="Comic Sans MS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                                                        </w:t>
      </w:r>
      <w:r w:rsidRPr="009877D5">
        <w:rPr>
          <w:rFonts w:ascii="Comic Sans MS" w:eastAsia="Times New Roman" w:hAnsi="Comic Sans MS" w:cs="Calibri"/>
          <w:color w:val="333333"/>
          <w:sz w:val="28"/>
          <w:szCs w:val="28"/>
          <w:lang w:eastAsia="ru-RU"/>
        </w:rPr>
        <w:t>Кострома: 2021 год.</w:t>
      </w:r>
    </w:p>
    <w:p w:rsidR="002551A3" w:rsidRPr="00BB70A0" w:rsidRDefault="009877D5" w:rsidP="009877D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lastRenderedPageBreak/>
        <w:t xml:space="preserve">      </w:t>
      </w:r>
      <w:r w:rsidR="006F6F28">
        <w:rPr>
          <w:rFonts w:ascii="Comic Sans MS" w:eastAsia="Times New Roman" w:hAnsi="Comic Sans MS" w:cs="Calibri"/>
          <w:b/>
          <w:bCs/>
          <w:i/>
          <w:iCs/>
          <w:color w:val="595959" w:themeColor="text1" w:themeTint="A6"/>
          <w:sz w:val="28"/>
          <w:szCs w:val="28"/>
          <w:lang w:eastAsia="ru-RU"/>
        </w:rPr>
        <w:t>1.</w:t>
      </w:r>
      <w:r w:rsidR="002551A3" w:rsidRPr="00BB70A0">
        <w:rPr>
          <w:rFonts w:ascii="Comic Sans MS" w:eastAsia="Times New Roman" w:hAnsi="Comic Sans MS" w:cs="Calibri"/>
          <w:b/>
          <w:bCs/>
          <w:i/>
          <w:iCs/>
          <w:color w:val="595959" w:themeColor="text1" w:themeTint="A6"/>
          <w:sz w:val="28"/>
          <w:szCs w:val="28"/>
          <w:lang w:eastAsia="ru-RU"/>
        </w:rPr>
        <w:t xml:space="preserve"> Цели и задачи Программы.</w:t>
      </w:r>
    </w:p>
    <w:p w:rsidR="002551A3" w:rsidRPr="00BB70A0" w:rsidRDefault="002551A3" w:rsidP="002551A3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u w:val="single"/>
          <w:lang w:eastAsia="ru-RU"/>
        </w:rPr>
        <w:t>Цель:</w:t>
      </w:r>
      <w:r w:rsidR="00BB70A0"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 оказание комплексной поддержки</w:t>
      </w:r>
      <w:r w:rsidR="00BB70A0" w:rsidRPr="00BB70A0">
        <w:rPr>
          <w:rFonts w:ascii="Comic Sans MS" w:hAnsi="Comic Sans MS"/>
          <w:color w:val="595959" w:themeColor="text1" w:themeTint="A6"/>
          <w:sz w:val="28"/>
          <w:szCs w:val="28"/>
        </w:rPr>
        <w:t xml:space="preserve"> выпускниц детских домов и замещающих семей, готовящихся к рождению ребенка или воспитывающих детей в возрасте до 3-х лет, находящихся в трудной жизненной ситуации</w:t>
      </w:r>
      <w:r w:rsidR="00BB70A0">
        <w:rPr>
          <w:rFonts w:ascii="Comic Sans MS" w:hAnsi="Comic Sans MS"/>
          <w:color w:val="595959" w:themeColor="text1" w:themeTint="A6"/>
          <w:sz w:val="28"/>
          <w:szCs w:val="28"/>
        </w:rPr>
        <w:t>.</w:t>
      </w:r>
    </w:p>
    <w:p w:rsidR="002551A3" w:rsidRPr="00BB70A0" w:rsidRDefault="002551A3" w:rsidP="002551A3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Достижение поставленной цели обеспечивается через решение следующих 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u w:val="single"/>
          <w:lang w:eastAsia="ru-RU"/>
        </w:rPr>
        <w:t>задач:</w:t>
      </w:r>
    </w:p>
    <w:p w:rsidR="002551A3" w:rsidRPr="00BB70A0" w:rsidRDefault="00CB36E1" w:rsidP="002551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Своевременное выявление выпускниц данной категории по средствам координационной работы со специалистами органов опеки и попечительства, служб сопровождения комплексных центров социального обслуживания населения Костромской области</w:t>
      </w:r>
      <w:r w:rsidR="002551A3"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.</w:t>
      </w:r>
    </w:p>
    <w:p w:rsidR="002551A3" w:rsidRPr="00BB70A0" w:rsidRDefault="00CB36E1" w:rsidP="002551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Создание и функционирование направления «Добрый шкаф» - склад детских и взрослых вещей и обуви, детских принадлежностей (коляски, кроватки, ходунки, ванночки и </w:t>
      </w:r>
      <w:proofErr w:type="spellStart"/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т.п</w:t>
      </w:r>
      <w:proofErr w:type="spellEnd"/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), развивающих игр и книг на базе «Социальной гостиницы».</w:t>
      </w:r>
    </w:p>
    <w:p w:rsidR="002551A3" w:rsidRPr="00BB70A0" w:rsidRDefault="00CB36E1" w:rsidP="002551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Реализация направления «Старшая подруга» - поиск, нахождение, сопровождение неравнодушных граждан, проживающих территориально рядом с выявленными выпускницами и готовых помогать им при возникновении трудностей в вопросах воспитания детей, самообслуживания, оформления документов и т.д.</w:t>
      </w:r>
    </w:p>
    <w:p w:rsidR="002551A3" w:rsidRDefault="00CB36E1" w:rsidP="002551A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Привлечение специалистов Фонда для решения психологических, педагогических, юридических</w:t>
      </w:r>
      <w:r w:rsidR="006F6F28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трудностей у выпускниц данной категории.</w:t>
      </w:r>
    </w:p>
    <w:p w:rsidR="00633B4D" w:rsidRDefault="00633B4D" w:rsidP="00633B4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</w:p>
    <w:p w:rsidR="001F798B" w:rsidRDefault="001F798B" w:rsidP="002551A3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</w:pPr>
    </w:p>
    <w:p w:rsidR="00633B4D" w:rsidRDefault="00633B4D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t>2. Этапы реализации Программы</w:t>
      </w:r>
      <w:r w:rsidR="002551A3" w:rsidRPr="00BB70A0"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t>.</w:t>
      </w:r>
      <w:r w:rsidRPr="00633B4D"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006FC5" w:rsidRDefault="00633B4D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t xml:space="preserve">1 этап: </w:t>
      </w:r>
    </w:p>
    <w:p w:rsidR="00633B4D" w:rsidRDefault="00275B1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 xml:space="preserve">- </w:t>
      </w:r>
      <w:r w:rsidR="00B200C1"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первичный сбор</w:t>
      </w:r>
      <w:r w:rsidR="00B200C1" w:rsidRPr="00B200C1"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 xml:space="preserve"> </w:t>
      </w:r>
      <w:r w:rsidR="00B200C1"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 xml:space="preserve">информации </w:t>
      </w: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 xml:space="preserve">об выпускницах и специалистах, осуществляющих сопровождение по Костромской области (в каждом районе). </w:t>
      </w:r>
    </w:p>
    <w:p w:rsidR="00275B1C" w:rsidRDefault="00275B1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- определение места базирования «Доброго шкафа», его оборудование, закрепление ответственных лиц по его комплектованию, определения графика приема вещей от населения, определение критериев приема вещей (качество, чистота и т.п.).</w:t>
      </w:r>
    </w:p>
    <w:p w:rsidR="00275B1C" w:rsidRDefault="00275B1C" w:rsidP="00275B1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lastRenderedPageBreak/>
        <w:t xml:space="preserve">2 этап: </w:t>
      </w:r>
    </w:p>
    <w:p w:rsidR="00F06F38" w:rsidRDefault="00F06F38" w:rsidP="00275B1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</w:p>
    <w:p w:rsidR="00275B1C" w:rsidRDefault="00275B1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- координационная работы со специалистами органов опеки и служб сопровождения КЦСОН по вопросам:</w:t>
      </w:r>
    </w:p>
    <w:p w:rsidR="00275B1C" w:rsidRDefault="00275B1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 xml:space="preserve">1) </w:t>
      </w:r>
      <w:r w:rsidR="00F06F38"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поддержка в поиске и сопровождении</w:t>
      </w: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 xml:space="preserve"> «старших подруг» для каждой выявленной выпускницы;</w:t>
      </w:r>
    </w:p>
    <w:p w:rsidR="00275B1C" w:rsidRDefault="00275B1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2) получение информации о новых выпускницах данной категории;</w:t>
      </w:r>
    </w:p>
    <w:p w:rsidR="00275B1C" w:rsidRDefault="00275B1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3) информирование и координация в вопросе доставки вещей для выпускницы, прием заявок на психологическую, материальную и юридическую помощь;</w:t>
      </w:r>
    </w:p>
    <w:p w:rsidR="00F06F38" w:rsidRDefault="00F06F38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</w:p>
    <w:p w:rsidR="00275B1C" w:rsidRDefault="00D32244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 xml:space="preserve">- </w:t>
      </w:r>
      <w:r w:rsidR="00F06F38"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координационная работа со специалистами «Социальной гостиницы» по направлению «Добрый шкаф»:</w:t>
      </w:r>
    </w:p>
    <w:p w:rsidR="00F06F38" w:rsidRDefault="00F06F38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1) организация заполняемости «Доброго шкафа» (информационная осведомленность жителей Костромы, строгие критерии приема вещей, ограниченность в количестве на определенный промежуток времени);</w:t>
      </w:r>
    </w:p>
    <w:p w:rsidR="00F06F38" w:rsidRDefault="00F06F38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2) актуальность наполненности на выявленный период (ежемесячно);</w:t>
      </w:r>
    </w:p>
    <w:p w:rsidR="00F06F38" w:rsidRDefault="00F06F38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3) помощь в отправке по месту проживания выпускницы;</w:t>
      </w:r>
    </w:p>
    <w:p w:rsidR="00F06F38" w:rsidRDefault="00F06F38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</w:p>
    <w:p w:rsidR="00F06F38" w:rsidRDefault="00F06F38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- координационная работа с выпускницами данной категории и «старшими подругами», прикрепленных к ним:</w:t>
      </w:r>
    </w:p>
    <w:p w:rsidR="00F06F38" w:rsidRDefault="00F06F38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1) актуализация информации о жизни выпускницы (ежемесячно);</w:t>
      </w:r>
    </w:p>
    <w:p w:rsidR="00F06F38" w:rsidRDefault="00F06F38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2) индивидуальная психолого-педагогическая поддержка «старших подруг» и сбор информации о необходимой помощи для выпускницы в конкретный временной промежуток (ежемесячно)</w:t>
      </w:r>
      <w:r w:rsidR="00721084"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.</w:t>
      </w:r>
    </w:p>
    <w:p w:rsidR="00721084" w:rsidRDefault="00721084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</w:p>
    <w:p w:rsidR="00721084" w:rsidRDefault="00721084" w:rsidP="00721084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t xml:space="preserve">3 этап: </w:t>
      </w:r>
      <w:bookmarkStart w:id="0" w:name="_GoBack"/>
      <w:bookmarkEnd w:id="0"/>
    </w:p>
    <w:p w:rsidR="00FB0D0C" w:rsidRDefault="00721084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Оценка эффективности программы в соответствии со следующими критериями:</w:t>
      </w:r>
    </w:p>
    <w:p w:rsidR="00FB0D0C" w:rsidRDefault="00FB0D0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>- улучшение качества жизни выпускницы и членов ее семьи;</w:t>
      </w:r>
    </w:p>
    <w:p w:rsidR="00FB0D0C" w:rsidRPr="00BB70A0" w:rsidRDefault="00FB0D0C" w:rsidP="00FB0D0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  <w:t xml:space="preserve">- умение выпускницы 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самостоятельно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принимать решение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и 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нести 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ответственность за него;</w:t>
      </w:r>
    </w:p>
    <w:p w:rsidR="00FB0D0C" w:rsidRPr="00BB70A0" w:rsidRDefault="00FB0D0C" w:rsidP="00FB0D0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- 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активность, целеустремленность, работоспособность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выпускницы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;</w:t>
      </w:r>
    </w:p>
    <w:p w:rsidR="00FB0D0C" w:rsidRDefault="00FB0D0C" w:rsidP="00FB0D0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- 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саморазвитие личности, повышение самооценки и уверенности в своих силах;</w:t>
      </w:r>
    </w:p>
    <w:p w:rsidR="00FB0D0C" w:rsidRDefault="00FB0D0C" w:rsidP="00FB0D0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lastRenderedPageBreak/>
        <w:t xml:space="preserve">- 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умение адекватно реагировать в кризисных ситуациях;</w:t>
      </w:r>
    </w:p>
    <w:p w:rsidR="00FB0D0C" w:rsidRDefault="00FB0D0C" w:rsidP="00FB0D0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- выход выпускницы из трудной жизненной ситуации.</w:t>
      </w:r>
    </w:p>
    <w:p w:rsidR="00FB0D0C" w:rsidRDefault="00FB0D0C" w:rsidP="00FB0D0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</w:p>
    <w:p w:rsidR="00FB0D0C" w:rsidRPr="00BB70A0" w:rsidRDefault="00FB0D0C" w:rsidP="00FB0D0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FB0D0C">
        <w:rPr>
          <w:rFonts w:ascii="Comic Sans MS" w:eastAsia="Times New Roman" w:hAnsi="Comic Sans MS" w:cs="Calibri"/>
          <w:b/>
          <w:color w:val="595959" w:themeColor="text1" w:themeTint="A6"/>
          <w:sz w:val="28"/>
          <w:szCs w:val="28"/>
          <w:lang w:eastAsia="ru-RU"/>
        </w:rPr>
        <w:t>4 этап: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пролонгация Программы.</w:t>
      </w:r>
    </w:p>
    <w:p w:rsidR="00721084" w:rsidRDefault="00721084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</w:p>
    <w:p w:rsidR="00275B1C" w:rsidRDefault="00275B1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Cs/>
          <w:color w:val="595959" w:themeColor="text1" w:themeTint="A6"/>
          <w:sz w:val="28"/>
          <w:szCs w:val="28"/>
          <w:lang w:eastAsia="ru-RU"/>
        </w:rPr>
      </w:pPr>
    </w:p>
    <w:p w:rsidR="00633B4D" w:rsidRDefault="00633B4D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t>3</w:t>
      </w:r>
      <w:r w:rsidRPr="00BB70A0"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t>. Содержание Программы.</w:t>
      </w:r>
    </w:p>
    <w:p w:rsidR="001F798B" w:rsidRPr="00BB70A0" w:rsidRDefault="001F798B" w:rsidP="001F798B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</w:p>
    <w:p w:rsidR="002551A3" w:rsidRPr="00BB70A0" w:rsidRDefault="002551A3" w:rsidP="001F798B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b/>
          <w:bCs/>
          <w:i/>
          <w:iCs/>
          <w:color w:val="595959" w:themeColor="text1" w:themeTint="A6"/>
          <w:sz w:val="28"/>
          <w:szCs w:val="28"/>
          <w:lang w:eastAsia="ru-RU"/>
        </w:rPr>
        <w:t>Направления Программы.</w:t>
      </w:r>
    </w:p>
    <w:p w:rsidR="00910690" w:rsidRDefault="002551A3" w:rsidP="00910690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Об эффе</w:t>
      </w:r>
      <w:r w:rsidR="0091069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ктивности работы по поддержке выпускниц</w:t>
      </w:r>
      <w:r w:rsidR="00910690" w:rsidRPr="00910690">
        <w:rPr>
          <w:rFonts w:ascii="Comic Sans MS" w:hAnsi="Comic Sans MS"/>
          <w:color w:val="595959" w:themeColor="text1" w:themeTint="A6"/>
          <w:sz w:val="28"/>
          <w:szCs w:val="28"/>
        </w:rPr>
        <w:t xml:space="preserve"> </w:t>
      </w:r>
      <w:r w:rsidR="00910690" w:rsidRPr="00BB70A0">
        <w:rPr>
          <w:rFonts w:ascii="Comic Sans MS" w:hAnsi="Comic Sans MS"/>
          <w:color w:val="595959" w:themeColor="text1" w:themeTint="A6"/>
          <w:sz w:val="28"/>
          <w:szCs w:val="28"/>
        </w:rPr>
        <w:t>детских домов и замещающих семей, готовящихся к рождению ребенка или воспитывающих детей в возрасте до 3-х лет, находящихся в трудной жизненной ситуации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можно говорить лишь при комплексном подходе к этому вопросу и взаимодействии разных специалистов. Во-первых, по причине сложности и многоплановости возникающих проблем, во-вторых – в свете объективной ограниченности и узкой направленности работы каждого специалиста. </w:t>
      </w:r>
    </w:p>
    <w:p w:rsidR="002551A3" w:rsidRPr="00BB70A0" w:rsidRDefault="00910690" w:rsidP="00910690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Для этого в Программе </w:t>
      </w:r>
      <w:r w:rsidR="002551A3"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определены следующие </w:t>
      </w:r>
      <w:r w:rsidR="002551A3"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u w:val="single"/>
          <w:lang w:eastAsia="ru-RU"/>
        </w:rPr>
        <w:t>направления:</w:t>
      </w:r>
    </w:p>
    <w:p w:rsidR="00633B4D" w:rsidRPr="00633B4D" w:rsidRDefault="00633B4D" w:rsidP="00633B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633B4D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«Мой помощник» - специалист органов опеки и попечительства, службы сопровождения комплексных центров социального обслуживания населения Костромской области, осуществляющий работу с выпускницами по месту проживания</w:t>
      </w:r>
    </w:p>
    <w:p w:rsidR="002551A3" w:rsidRDefault="00DE02F2" w:rsidP="0091069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«Добрый шкаф» - постоянно</w:t>
      </w:r>
      <w:r w:rsidR="00633B4D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-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пополняемый склад детских и взрослых вещей и обуви, детских принадлежностей (коляски, кроватки, ходунки, ванночки и </w:t>
      </w:r>
      <w:proofErr w:type="spellStart"/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т.п</w:t>
      </w:r>
      <w:proofErr w:type="spellEnd"/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), развивающих игр и книг на базе «Социальной гостиницы».</w:t>
      </w:r>
    </w:p>
    <w:p w:rsidR="00633B4D" w:rsidRDefault="00633B4D" w:rsidP="00633B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633B4D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«Старшая подруга» - неравнодушные граждане, проживающих территориально рядом с выявленными выпускницами и готовые помогать им при возникновении трудностей в вопросах воспитания детей, самообслуживания, оформления документов и т.д.</w:t>
      </w:r>
    </w:p>
    <w:p w:rsidR="00633B4D" w:rsidRDefault="00633B4D" w:rsidP="00633B4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</w:p>
    <w:p w:rsidR="00633B4D" w:rsidRPr="00BB70A0" w:rsidRDefault="00633B4D" w:rsidP="00633B4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Координацию всех направлений осуществляет социальный педагог благотворительного фонда «Будущее Сейчас».</w:t>
      </w:r>
    </w:p>
    <w:p w:rsidR="00633B4D" w:rsidRDefault="00633B4D" w:rsidP="002551A3">
      <w:pPr>
        <w:shd w:val="clear" w:color="auto" w:fill="FFFFFF"/>
        <w:spacing w:after="0" w:line="240" w:lineRule="auto"/>
        <w:ind w:left="646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</w:p>
    <w:p w:rsidR="005368AC" w:rsidRDefault="005368AC" w:rsidP="002551A3">
      <w:pPr>
        <w:shd w:val="clear" w:color="auto" w:fill="FFFFFF"/>
        <w:spacing w:after="0" w:line="240" w:lineRule="auto"/>
        <w:ind w:left="646"/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u w:val="single"/>
          <w:lang w:eastAsia="ru-RU"/>
        </w:rPr>
      </w:pPr>
    </w:p>
    <w:p w:rsidR="002551A3" w:rsidRPr="00BB70A0" w:rsidRDefault="00633B4D" w:rsidP="002551A3">
      <w:pPr>
        <w:shd w:val="clear" w:color="auto" w:fill="FFFFFF"/>
        <w:spacing w:after="0" w:line="240" w:lineRule="auto"/>
        <w:ind w:left="646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u w:val="single"/>
          <w:lang w:eastAsia="ru-RU"/>
        </w:rPr>
        <w:lastRenderedPageBreak/>
        <w:t>«Мой помощник»</w:t>
      </w:r>
      <w:r w:rsidR="002551A3" w:rsidRPr="00BB70A0"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u w:val="single"/>
          <w:lang w:eastAsia="ru-RU"/>
        </w:rPr>
        <w:t>.</w:t>
      </w:r>
    </w:p>
    <w:p w:rsidR="002551A3" w:rsidRDefault="00FB0D0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На территории Костромской области действуют 30</w:t>
      </w:r>
      <w:r w:rsidRPr="00FB0D0C">
        <w:t xml:space="preserve"> </w:t>
      </w:r>
      <w:r w:rsidRPr="00FB0D0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органов местного самоуправления муниципальных районов и город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ских округов</w:t>
      </w:r>
      <w:r w:rsidRPr="00FB0D0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, наделенных отдельными государственными 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полномочиями</w:t>
      </w:r>
      <w:r w:rsidRPr="00FB0D0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, по организации и осуществлению деятельности по опеке и попечительству</w:t>
      </w:r>
      <w:r w:rsidR="005368A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. Так же при Комплексных центрах социального обслуживания населения функционируют отделения психолого-педагогической помощи семье и детям, где осуществляется сопровождение выпускников </w:t>
      </w:r>
      <w:proofErr w:type="spellStart"/>
      <w:r w:rsidR="005368A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интернатных</w:t>
      </w:r>
      <w:proofErr w:type="spellEnd"/>
      <w:r w:rsidR="005368A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учреждений и замещающих семей.</w:t>
      </w:r>
    </w:p>
    <w:p w:rsidR="005368AC" w:rsidRDefault="006B4CAD" w:rsidP="005368AC">
      <w:pPr>
        <w:shd w:val="clear" w:color="auto" w:fill="FFFFFF"/>
        <w:spacing w:after="0" w:line="240" w:lineRule="auto"/>
        <w:rPr>
          <w:rFonts w:ascii="Comic Sans MS" w:hAnsi="Comic Sans MS"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color w:val="595959" w:themeColor="text1" w:themeTint="A6"/>
          <w:sz w:val="28"/>
          <w:szCs w:val="28"/>
        </w:rPr>
        <w:t>В Программе специалисты помогают решить следующие задачи:</w:t>
      </w:r>
    </w:p>
    <w:p w:rsidR="006B4CAD" w:rsidRDefault="006B4CAD" w:rsidP="005368AC">
      <w:pPr>
        <w:shd w:val="clear" w:color="auto" w:fill="FFFFFF"/>
        <w:spacing w:after="0" w:line="240" w:lineRule="auto"/>
        <w:rPr>
          <w:rFonts w:ascii="Comic Sans MS" w:hAnsi="Comic Sans MS"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color w:val="595959" w:themeColor="text1" w:themeTint="A6"/>
          <w:sz w:val="28"/>
          <w:szCs w:val="28"/>
        </w:rPr>
        <w:t xml:space="preserve">- </w:t>
      </w:r>
      <w:r w:rsidR="003B39D0">
        <w:rPr>
          <w:rFonts w:ascii="Comic Sans MS" w:hAnsi="Comic Sans MS"/>
          <w:color w:val="595959" w:themeColor="text1" w:themeTint="A6"/>
          <w:sz w:val="28"/>
          <w:szCs w:val="28"/>
        </w:rPr>
        <w:t>выявление выпускниц и передача</w:t>
      </w:r>
      <w:r>
        <w:rPr>
          <w:rFonts w:ascii="Comic Sans MS" w:hAnsi="Comic Sans MS"/>
          <w:color w:val="595959" w:themeColor="text1" w:themeTint="A6"/>
          <w:sz w:val="28"/>
          <w:szCs w:val="28"/>
        </w:rPr>
        <w:t xml:space="preserve"> информации в Фонд;</w:t>
      </w:r>
    </w:p>
    <w:p w:rsidR="006B4CAD" w:rsidRDefault="006B4CAD" w:rsidP="005368AC">
      <w:pPr>
        <w:shd w:val="clear" w:color="auto" w:fill="FFFFFF"/>
        <w:spacing w:after="0" w:line="240" w:lineRule="auto"/>
        <w:rPr>
          <w:rFonts w:ascii="Comic Sans MS" w:hAnsi="Comic Sans MS"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color w:val="595959" w:themeColor="text1" w:themeTint="A6"/>
          <w:sz w:val="28"/>
          <w:szCs w:val="28"/>
        </w:rPr>
        <w:t>- поиск и подбор «старших подруг»</w:t>
      </w:r>
      <w:r w:rsidR="003B39D0">
        <w:rPr>
          <w:rFonts w:ascii="Comic Sans MS" w:hAnsi="Comic Sans MS"/>
          <w:color w:val="595959" w:themeColor="text1" w:themeTint="A6"/>
          <w:sz w:val="28"/>
          <w:szCs w:val="28"/>
        </w:rPr>
        <w:t>, координация их деятельности;</w:t>
      </w:r>
    </w:p>
    <w:p w:rsidR="003B39D0" w:rsidRDefault="003B39D0" w:rsidP="005368AC">
      <w:pPr>
        <w:shd w:val="clear" w:color="auto" w:fill="FFFFFF"/>
        <w:spacing w:after="0" w:line="240" w:lineRule="auto"/>
        <w:rPr>
          <w:rFonts w:ascii="Comic Sans MS" w:hAnsi="Comic Sans MS"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color w:val="595959" w:themeColor="text1" w:themeTint="A6"/>
          <w:sz w:val="28"/>
          <w:szCs w:val="28"/>
        </w:rPr>
        <w:t>- помощь в передаче гуманитарной помощи выпускнице;</w:t>
      </w:r>
    </w:p>
    <w:p w:rsidR="003B39D0" w:rsidRDefault="003B39D0" w:rsidP="005368AC">
      <w:pPr>
        <w:shd w:val="clear" w:color="auto" w:fill="FFFFFF"/>
        <w:spacing w:after="0" w:line="240" w:lineRule="auto"/>
        <w:rPr>
          <w:rFonts w:ascii="Comic Sans MS" w:hAnsi="Comic Sans MS"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color w:val="595959" w:themeColor="text1" w:themeTint="A6"/>
          <w:sz w:val="28"/>
          <w:szCs w:val="28"/>
        </w:rPr>
        <w:t>- передача информации о необходимых видах помощи выпускницам, участвующих в Программе;</w:t>
      </w:r>
    </w:p>
    <w:p w:rsidR="003B39D0" w:rsidRPr="00BB70A0" w:rsidRDefault="003B39D0" w:rsidP="003B39D0">
      <w:pPr>
        <w:shd w:val="clear" w:color="auto" w:fill="FFFFFF"/>
        <w:spacing w:after="0" w:line="240" w:lineRule="auto"/>
        <w:ind w:left="646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u w:val="single"/>
          <w:lang w:eastAsia="ru-RU"/>
        </w:rPr>
        <w:t>«Добрый шкаф»</w:t>
      </w:r>
      <w:r w:rsidRPr="00BB70A0"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u w:val="single"/>
          <w:lang w:eastAsia="ru-RU"/>
        </w:rPr>
        <w:t>.</w:t>
      </w:r>
    </w:p>
    <w:p w:rsidR="00B43963" w:rsidRDefault="003B39D0" w:rsidP="00B43963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На базе отделения</w:t>
      </w:r>
      <w:r w:rsidRPr="003B39D0">
        <w:t xml:space="preserve"> </w:t>
      </w:r>
      <w:r w:rsidR="00B43963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временного </w:t>
      </w:r>
      <w:r w:rsidRPr="003B39D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приюта и содержания выпускников ГКУ КО «Центр помощи детям, оставшимся без попечения родителей»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(далее «Социальная гостиница»)</w:t>
      </w:r>
      <w:r w:rsidR="00B43963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, расположенного по адресу: г. Кострома, ул. Вокзальная, д. 50, 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функционирует склад гуманитарной помощи, ежедневно пополняемый неравнодушными жителями Костромы и Костромского района</w:t>
      </w:r>
      <w:r w:rsidR="00B43963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. На складе имеются детские и взрослые вещи и обувь, детские принадлежности (коляски, кроватки, ходунки, ванночки и </w:t>
      </w:r>
      <w:proofErr w:type="spellStart"/>
      <w:r w:rsidR="00B43963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т.п</w:t>
      </w:r>
      <w:proofErr w:type="spellEnd"/>
      <w:r w:rsidR="00B43963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), развивающие игры и книги. Выдача вещей со склада происходит строго по заявке специалиста Фонда. Прием вещей на склад осуществляют сотрудники «Соци</w:t>
      </w:r>
      <w:r w:rsidR="00182F67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альной гостиницы» ежедневно с 11.00 до 19</w:t>
      </w:r>
      <w:r w:rsidR="00B43963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.00. Все принимаемые вещи должны </w:t>
      </w:r>
      <w:r w:rsidR="00991A26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быть </w:t>
      </w:r>
      <w:r w:rsidR="00EF548B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чистые, целые,</w:t>
      </w:r>
      <w:r w:rsidR="00991A26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работающие и</w:t>
      </w:r>
      <w:r w:rsidR="00EF548B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годные для дальнейшего использования</w:t>
      </w:r>
      <w:r w:rsidR="00991A26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.</w:t>
      </w:r>
    </w:p>
    <w:p w:rsidR="00991A26" w:rsidRDefault="00991A26" w:rsidP="00B43963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Категории принимаемых вещей:</w:t>
      </w:r>
    </w:p>
    <w:p w:rsidR="00CD00BC" w:rsidRDefault="00CD00BC" w:rsidP="00CD00B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- бывшие в употреблении и новая одежда, обувь, годные</w:t>
      </w:r>
      <w:r w:rsidRPr="00CD00B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для дальнейшего использования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как для детей в возрасте от 0 до 7 лет, так и для взрослых до 46 размера;</w:t>
      </w:r>
    </w:p>
    <w:p w:rsidR="00CD00BC" w:rsidRDefault="00CD00BC" w:rsidP="00CD00B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- чистое и целое </w:t>
      </w:r>
      <w:r w:rsidRPr="00CD00B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постельно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е белье, подушки, одеяла;</w:t>
      </w:r>
    </w:p>
    <w:p w:rsidR="00CD00BC" w:rsidRDefault="00CD00BC" w:rsidP="00CD00B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lastRenderedPageBreak/>
        <w:t xml:space="preserve">- </w:t>
      </w:r>
      <w:r w:rsidR="00025DD6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функционирующие, чистые коляски-люльки, коляски-</w:t>
      </w:r>
      <w:proofErr w:type="spellStart"/>
      <w:r w:rsidR="00025DD6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трансформеры</w:t>
      </w:r>
      <w:proofErr w:type="spellEnd"/>
      <w:r w:rsidR="00025DD6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, прогулочные коляски, трехколесные велосипеды с родительской ручкой, санки классические, санки-коляски;</w:t>
      </w:r>
    </w:p>
    <w:p w:rsidR="00025DD6" w:rsidRDefault="00025DD6" w:rsidP="00CD00B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- чистые и функционирующие стульчики для кормления, ходунки, стульчики-качели, молокоотсосы;</w:t>
      </w:r>
    </w:p>
    <w:p w:rsidR="00025DD6" w:rsidRDefault="00025DD6" w:rsidP="00CD00B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- </w:t>
      </w:r>
      <w:r w:rsidR="00F33E0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чистые и функционирующие предметы бытовой</w:t>
      </w:r>
      <w:r w:rsidR="00CF2259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</w:t>
      </w:r>
      <w:r w:rsidR="00F33E0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техники: микроволновые печи, </w:t>
      </w:r>
      <w:proofErr w:type="spellStart"/>
      <w:r w:rsidR="00F33E0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мультиварки</w:t>
      </w:r>
      <w:proofErr w:type="spellEnd"/>
      <w:r w:rsidR="00F33E0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, мясорубки, стиральные машины, утюги, пылесосы</w:t>
      </w:r>
      <w:r w:rsidR="00CF2259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;</w:t>
      </w:r>
    </w:p>
    <w:p w:rsidR="00CF2259" w:rsidRDefault="00CF2259" w:rsidP="00CD00B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- чистые и функционирующие развивающие игрушки, погремушки, машинки-каталки, музыкальные книжки, яркие детские книжки, спортивные принадлежности (мячи, скакалки, лыжи, </w:t>
      </w:r>
      <w:r w:rsidR="00EF548B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тюбинги);</w:t>
      </w:r>
    </w:p>
    <w:p w:rsidR="00EF548B" w:rsidRPr="00CD00BC" w:rsidRDefault="00EF548B" w:rsidP="00CD00B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- посуда для приготовления пищи: кастрюли, сотейники, сковороды.</w:t>
      </w:r>
    </w:p>
    <w:p w:rsidR="00C4016D" w:rsidRDefault="00991A26" w:rsidP="00C4016D">
      <w:pPr>
        <w:shd w:val="clear" w:color="auto" w:fill="FFFFFF"/>
        <w:spacing w:after="0" w:line="240" w:lineRule="auto"/>
        <w:ind w:left="646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u w:val="single"/>
          <w:lang w:eastAsia="ru-RU"/>
        </w:rPr>
        <w:t>«</w:t>
      </w:r>
      <w:r w:rsidR="00FA6733"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u w:val="single"/>
          <w:lang w:eastAsia="ru-RU"/>
        </w:rPr>
        <w:t>Старшая подруга</w:t>
      </w:r>
      <w:r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u w:val="single"/>
          <w:lang w:eastAsia="ru-RU"/>
        </w:rPr>
        <w:t>»</w:t>
      </w:r>
      <w:r w:rsidRPr="00BB70A0"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u w:val="single"/>
          <w:lang w:eastAsia="ru-RU"/>
        </w:rPr>
        <w:t>.</w:t>
      </w:r>
    </w:p>
    <w:p w:rsidR="003B39D0" w:rsidRDefault="00C4016D" w:rsidP="005368AC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Каждая выпускница, ставшая участницей Программы, нуждается в ежедневной поддержке и помощи. Причем помощь и поддержка чаще всего требуется в бытовых вопросах, в вопросах воспитания и обслуживания детей, в личных вопросах</w:t>
      </w:r>
      <w:r w:rsidR="002A59EF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. В качестве такого помощника нужна «старшая подруга» - женщина, проживающая территориально рядом и готовая помогать выпускнице. Поиск и подбор «старшей подруги» осуществляет специалист органов опеки или службы сопровождения по месту жительства. Помощь «старшей подруге» в работе с выпускницей осуществляет специалист Фонда.</w:t>
      </w:r>
    </w:p>
    <w:p w:rsidR="00FB0D0C" w:rsidRDefault="00FB0D0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</w:p>
    <w:p w:rsidR="00FB0D0C" w:rsidRPr="00BB70A0" w:rsidRDefault="00FB0D0C" w:rsidP="00633B4D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</w:p>
    <w:p w:rsidR="002551A3" w:rsidRPr="00BB70A0" w:rsidRDefault="002551A3" w:rsidP="00FB0D0C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b/>
          <w:bCs/>
          <w:color w:val="595959" w:themeColor="text1" w:themeTint="A6"/>
          <w:sz w:val="28"/>
          <w:szCs w:val="28"/>
          <w:lang w:eastAsia="ru-RU"/>
        </w:rPr>
        <w:t>Ожидаемые результаты.</w:t>
      </w:r>
    </w:p>
    <w:p w:rsidR="002551A3" w:rsidRPr="00BB70A0" w:rsidRDefault="002A59EF" w:rsidP="00B17B9C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Разработанная Программа</w:t>
      </w:r>
      <w:r w:rsidR="002551A3"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позволит добиться изменений по улучшению качества жизни и повышению увереннос</w:t>
      </w:r>
      <w:r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ти в своем будущем у выпускниц</w:t>
      </w:r>
      <w:r w:rsidRPr="002A59EF">
        <w:rPr>
          <w:rFonts w:ascii="Comic Sans MS" w:hAnsi="Comic Sans MS"/>
          <w:color w:val="595959" w:themeColor="text1" w:themeTint="A6"/>
          <w:sz w:val="28"/>
          <w:szCs w:val="28"/>
        </w:rPr>
        <w:t xml:space="preserve"> </w:t>
      </w:r>
      <w:r w:rsidRPr="00BB70A0">
        <w:rPr>
          <w:rFonts w:ascii="Comic Sans MS" w:hAnsi="Comic Sans MS"/>
          <w:color w:val="595959" w:themeColor="text1" w:themeTint="A6"/>
          <w:sz w:val="28"/>
          <w:szCs w:val="28"/>
        </w:rPr>
        <w:t>детских домов и замещающих семей, готовящихся к рождению ребенка или воспитывающих детей в возрасте до 3-х лет, находящихся в трудной жизненной ситуации</w:t>
      </w:r>
      <w:r w:rsidR="002551A3"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, развитие у них навыков социального взаимодействия и расширения со</w:t>
      </w:r>
      <w:r w:rsidR="00B17B9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циальных связей, нормализация </w:t>
      </w:r>
      <w:r w:rsidR="002551A3"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интимно-личностных отношениях, развитие коммуникативных навыков, направленности на семейные ценности, умения выстраивать семейные отношения, дифференцировать роли мужа и жены в </w:t>
      </w:r>
      <w:r w:rsidR="00B17B9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собственной семье, </w:t>
      </w:r>
      <w:r w:rsidR="002551A3"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снижение количества затруднений свя</w:t>
      </w:r>
      <w:r w:rsidR="00B17B9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занных с воспитанием собственных детей</w:t>
      </w:r>
      <w:r w:rsidR="002551A3"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.</w:t>
      </w:r>
    </w:p>
    <w:p w:rsidR="002551A3" w:rsidRPr="00BB70A0" w:rsidRDefault="002551A3" w:rsidP="002551A3">
      <w:pPr>
        <w:shd w:val="clear" w:color="auto" w:fill="FFFFFF"/>
        <w:spacing w:after="0" w:line="240" w:lineRule="auto"/>
        <w:ind w:firstLine="720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lastRenderedPageBreak/>
        <w:t>В ход</w:t>
      </w:r>
      <w:r w:rsidR="00B17B9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е реализации программы выпускница должна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 xml:space="preserve"> научиться объективно оценивать явления, происходящие в обществе, адекватно воспринимать возникающие социальные проблемы и решать их в соответствии со своими правами и обязанностями, нормами отношений, сложившимися в социуме, быть устойчивым к неблагоприятным социальным воздействиям и занять активную позицию в решении социальных проблем, быть готовым к социальным действиям, саморазвитию, то есть успешно адаптироваться в современном обществе.</w:t>
      </w:r>
    </w:p>
    <w:p w:rsidR="002551A3" w:rsidRPr="00BB70A0" w:rsidRDefault="00B17B9C" w:rsidP="002551A3">
      <w:pPr>
        <w:shd w:val="clear" w:color="auto" w:fill="FFFFFF"/>
        <w:spacing w:after="0" w:line="240" w:lineRule="auto"/>
        <w:ind w:firstLine="567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>
        <w:rPr>
          <w:rFonts w:ascii="Comic Sans MS" w:eastAsia="Times New Roman" w:hAnsi="Comic Sans MS" w:cs="Calibri"/>
          <w:i/>
          <w:iCs/>
          <w:color w:val="595959" w:themeColor="text1" w:themeTint="A6"/>
          <w:sz w:val="28"/>
          <w:szCs w:val="28"/>
          <w:lang w:eastAsia="ru-RU"/>
        </w:rPr>
        <w:t>Критерии успеха выпускниц</w:t>
      </w:r>
      <w:r w:rsidR="002551A3" w:rsidRPr="00BB70A0">
        <w:rPr>
          <w:rFonts w:ascii="Comic Sans MS" w:eastAsia="Times New Roman" w:hAnsi="Comic Sans MS" w:cs="Calibri"/>
          <w:i/>
          <w:iCs/>
          <w:color w:val="595959" w:themeColor="text1" w:themeTint="A6"/>
          <w:sz w:val="28"/>
          <w:szCs w:val="28"/>
          <w:lang w:eastAsia="ru-RU"/>
        </w:rPr>
        <w:t>:</w:t>
      </w:r>
    </w:p>
    <w:p w:rsidR="002551A3" w:rsidRPr="00BB70A0" w:rsidRDefault="002551A3" w:rsidP="002551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развитие чувства психологической защищенности и комфорта;</w:t>
      </w:r>
    </w:p>
    <w:p w:rsidR="002551A3" w:rsidRPr="00BB70A0" w:rsidRDefault="002551A3" w:rsidP="002551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осознанное принятие и выполнение общественных норм поведения, общения;</w:t>
      </w:r>
    </w:p>
    <w:p w:rsidR="002551A3" w:rsidRPr="00BB70A0" w:rsidRDefault="002551A3" w:rsidP="002551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позитивные изменения в развитии л</w:t>
      </w:r>
      <w:r w:rsidR="00B17B9C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ичности (включение в социально-</w:t>
      </w: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полезную деятельность, стремление развивать свои склонности и способности, самоконтроль поведения, самостоятельное планирование и занятие личностно – значимыми видами деятельности);</w:t>
      </w:r>
    </w:p>
    <w:p w:rsidR="002551A3" w:rsidRPr="00BB70A0" w:rsidRDefault="002551A3" w:rsidP="002551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самостоятельное принятие решения и ответственность за него;</w:t>
      </w:r>
    </w:p>
    <w:p w:rsidR="002551A3" w:rsidRPr="00BB70A0" w:rsidRDefault="002551A3" w:rsidP="002551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активность, целеустремленность, работоспособность;</w:t>
      </w:r>
    </w:p>
    <w:p w:rsidR="002551A3" w:rsidRPr="00BB70A0" w:rsidRDefault="002551A3" w:rsidP="002551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саморазвитие личности, повышение самооценки и уверенности в своих силах;</w:t>
      </w:r>
    </w:p>
    <w:p w:rsidR="002551A3" w:rsidRPr="00BB70A0" w:rsidRDefault="002551A3" w:rsidP="002551A3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  <w:r w:rsidRPr="00BB70A0"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  <w:t>умение адекватно реагировать в кризисных ситуациях;</w:t>
      </w:r>
    </w:p>
    <w:p w:rsidR="00B17B9C" w:rsidRDefault="00B17B9C" w:rsidP="002551A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color w:val="595959" w:themeColor="text1" w:themeTint="A6"/>
          <w:sz w:val="28"/>
          <w:szCs w:val="28"/>
          <w:lang w:eastAsia="ru-RU"/>
        </w:rPr>
      </w:pPr>
    </w:p>
    <w:sectPr w:rsidR="00B17B9C" w:rsidSect="00BD6E7F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8D0"/>
    <w:multiLevelType w:val="multilevel"/>
    <w:tmpl w:val="D04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5ECF"/>
    <w:multiLevelType w:val="multilevel"/>
    <w:tmpl w:val="CC98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30D96"/>
    <w:multiLevelType w:val="multilevel"/>
    <w:tmpl w:val="E18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E82"/>
    <w:multiLevelType w:val="multilevel"/>
    <w:tmpl w:val="DD6A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C03BA"/>
    <w:multiLevelType w:val="multilevel"/>
    <w:tmpl w:val="257C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829AD"/>
    <w:multiLevelType w:val="multilevel"/>
    <w:tmpl w:val="21D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F1E27"/>
    <w:multiLevelType w:val="multilevel"/>
    <w:tmpl w:val="CB42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86C9B"/>
    <w:multiLevelType w:val="multilevel"/>
    <w:tmpl w:val="AA7C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60B9"/>
    <w:multiLevelType w:val="multilevel"/>
    <w:tmpl w:val="CE8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37517"/>
    <w:multiLevelType w:val="multilevel"/>
    <w:tmpl w:val="8D28B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D42B4"/>
    <w:multiLevelType w:val="multilevel"/>
    <w:tmpl w:val="90B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261C4"/>
    <w:multiLevelType w:val="multilevel"/>
    <w:tmpl w:val="B10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91F23"/>
    <w:multiLevelType w:val="multilevel"/>
    <w:tmpl w:val="6B94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02107F"/>
    <w:multiLevelType w:val="multilevel"/>
    <w:tmpl w:val="F48C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6141F9"/>
    <w:multiLevelType w:val="multilevel"/>
    <w:tmpl w:val="5C1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6A43FF"/>
    <w:multiLevelType w:val="multilevel"/>
    <w:tmpl w:val="8A5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E661F"/>
    <w:multiLevelType w:val="multilevel"/>
    <w:tmpl w:val="E3BE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74B1A"/>
    <w:multiLevelType w:val="multilevel"/>
    <w:tmpl w:val="F1F8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41BEC"/>
    <w:multiLevelType w:val="multilevel"/>
    <w:tmpl w:val="DD6C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D0690"/>
    <w:multiLevelType w:val="multilevel"/>
    <w:tmpl w:val="00A8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B2705"/>
    <w:multiLevelType w:val="multilevel"/>
    <w:tmpl w:val="60D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0F4969"/>
    <w:multiLevelType w:val="multilevel"/>
    <w:tmpl w:val="FD22B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4769F9"/>
    <w:multiLevelType w:val="multilevel"/>
    <w:tmpl w:val="8836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A81F7C"/>
    <w:multiLevelType w:val="multilevel"/>
    <w:tmpl w:val="0AA0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9F2741"/>
    <w:multiLevelType w:val="multilevel"/>
    <w:tmpl w:val="61D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17311"/>
    <w:multiLevelType w:val="multilevel"/>
    <w:tmpl w:val="6936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803BAE"/>
    <w:multiLevelType w:val="multilevel"/>
    <w:tmpl w:val="801A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B43D3"/>
    <w:multiLevelType w:val="multilevel"/>
    <w:tmpl w:val="7C38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B251A"/>
    <w:multiLevelType w:val="multilevel"/>
    <w:tmpl w:val="011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380F6F"/>
    <w:multiLevelType w:val="multilevel"/>
    <w:tmpl w:val="9FAC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753D6"/>
    <w:multiLevelType w:val="multilevel"/>
    <w:tmpl w:val="F44A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CB4723"/>
    <w:multiLevelType w:val="multilevel"/>
    <w:tmpl w:val="AFAC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C92D25"/>
    <w:multiLevelType w:val="multilevel"/>
    <w:tmpl w:val="2748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28368B"/>
    <w:multiLevelType w:val="multilevel"/>
    <w:tmpl w:val="816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0"/>
  </w:num>
  <w:num w:numId="5">
    <w:abstractNumId w:val="22"/>
  </w:num>
  <w:num w:numId="6">
    <w:abstractNumId w:val="8"/>
  </w:num>
  <w:num w:numId="7">
    <w:abstractNumId w:val="9"/>
  </w:num>
  <w:num w:numId="8">
    <w:abstractNumId w:val="32"/>
  </w:num>
  <w:num w:numId="9">
    <w:abstractNumId w:val="12"/>
  </w:num>
  <w:num w:numId="10">
    <w:abstractNumId w:val="6"/>
  </w:num>
  <w:num w:numId="11">
    <w:abstractNumId w:val="16"/>
  </w:num>
  <w:num w:numId="12">
    <w:abstractNumId w:val="4"/>
  </w:num>
  <w:num w:numId="13">
    <w:abstractNumId w:val="29"/>
  </w:num>
  <w:num w:numId="14">
    <w:abstractNumId w:val="27"/>
  </w:num>
  <w:num w:numId="15">
    <w:abstractNumId w:val="28"/>
  </w:num>
  <w:num w:numId="16">
    <w:abstractNumId w:val="23"/>
  </w:num>
  <w:num w:numId="17">
    <w:abstractNumId w:val="31"/>
  </w:num>
  <w:num w:numId="18">
    <w:abstractNumId w:val="2"/>
  </w:num>
  <w:num w:numId="19">
    <w:abstractNumId w:val="15"/>
  </w:num>
  <w:num w:numId="20">
    <w:abstractNumId w:val="24"/>
  </w:num>
  <w:num w:numId="21">
    <w:abstractNumId w:val="30"/>
  </w:num>
  <w:num w:numId="22">
    <w:abstractNumId w:val="3"/>
  </w:num>
  <w:num w:numId="23">
    <w:abstractNumId w:val="20"/>
  </w:num>
  <w:num w:numId="24">
    <w:abstractNumId w:val="5"/>
  </w:num>
  <w:num w:numId="25">
    <w:abstractNumId w:val="1"/>
  </w:num>
  <w:num w:numId="26">
    <w:abstractNumId w:val="26"/>
  </w:num>
  <w:num w:numId="27">
    <w:abstractNumId w:val="14"/>
  </w:num>
  <w:num w:numId="28">
    <w:abstractNumId w:val="18"/>
  </w:num>
  <w:num w:numId="29">
    <w:abstractNumId w:val="10"/>
  </w:num>
  <w:num w:numId="30">
    <w:abstractNumId w:val="19"/>
  </w:num>
  <w:num w:numId="31">
    <w:abstractNumId w:val="25"/>
  </w:num>
  <w:num w:numId="32">
    <w:abstractNumId w:val="21"/>
  </w:num>
  <w:num w:numId="33">
    <w:abstractNumId w:val="3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4C"/>
    <w:rsid w:val="00006FC5"/>
    <w:rsid w:val="00025DD6"/>
    <w:rsid w:val="000E5DE8"/>
    <w:rsid w:val="00182F67"/>
    <w:rsid w:val="001F798B"/>
    <w:rsid w:val="002551A3"/>
    <w:rsid w:val="00275B1C"/>
    <w:rsid w:val="002A59EF"/>
    <w:rsid w:val="002D5886"/>
    <w:rsid w:val="00313697"/>
    <w:rsid w:val="003B39D0"/>
    <w:rsid w:val="003C7887"/>
    <w:rsid w:val="005368AC"/>
    <w:rsid w:val="00633B4D"/>
    <w:rsid w:val="006B4CAD"/>
    <w:rsid w:val="006F6F28"/>
    <w:rsid w:val="00721084"/>
    <w:rsid w:val="007256C3"/>
    <w:rsid w:val="007612B3"/>
    <w:rsid w:val="00910690"/>
    <w:rsid w:val="00914897"/>
    <w:rsid w:val="009877D5"/>
    <w:rsid w:val="00991A26"/>
    <w:rsid w:val="00B17B9C"/>
    <w:rsid w:val="00B200C1"/>
    <w:rsid w:val="00B3476E"/>
    <w:rsid w:val="00B42AC3"/>
    <w:rsid w:val="00B43963"/>
    <w:rsid w:val="00BB70A0"/>
    <w:rsid w:val="00BD6E7F"/>
    <w:rsid w:val="00C4016D"/>
    <w:rsid w:val="00CB36E1"/>
    <w:rsid w:val="00CD00BC"/>
    <w:rsid w:val="00CF2259"/>
    <w:rsid w:val="00D32244"/>
    <w:rsid w:val="00D4064C"/>
    <w:rsid w:val="00DE02F2"/>
    <w:rsid w:val="00EF548B"/>
    <w:rsid w:val="00F06F38"/>
    <w:rsid w:val="00F33E00"/>
    <w:rsid w:val="00FA6733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754F"/>
  <w15:chartTrackingRefBased/>
  <w15:docId w15:val="{4F1F34E6-2B85-42D2-A509-A058F9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22</cp:revision>
  <dcterms:created xsi:type="dcterms:W3CDTF">2021-09-13T08:42:00Z</dcterms:created>
  <dcterms:modified xsi:type="dcterms:W3CDTF">2022-02-09T15:02:00Z</dcterms:modified>
</cp:coreProperties>
</file>